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CB" w:rsidRPr="00A70ECB" w:rsidRDefault="00A70ECB" w:rsidP="00EE2847">
      <w:pPr>
        <w:pStyle w:val="NormalWeb"/>
        <w:rPr>
          <w:rFonts w:ascii="Arial" w:hAnsi="Arial" w:cs="Arial"/>
          <w:b/>
        </w:rPr>
      </w:pPr>
      <w:r w:rsidRPr="00A70ECB">
        <w:rPr>
          <w:rFonts w:ascii="Arial" w:hAnsi="Arial" w:cs="Arial"/>
          <w:b/>
        </w:rPr>
        <w:t>Fact Sheet on Wildlife Speci</w:t>
      </w:r>
      <w:bookmarkStart w:id="0" w:name="_GoBack"/>
      <w:bookmarkEnd w:id="0"/>
      <w:r w:rsidRPr="00A70ECB">
        <w:rPr>
          <w:rFonts w:ascii="Arial" w:hAnsi="Arial" w:cs="Arial"/>
          <w:b/>
        </w:rPr>
        <w:t>al Valuations</w:t>
      </w:r>
    </w:p>
    <w:p w:rsidR="00EE2847" w:rsidRPr="00A70ECB" w:rsidRDefault="00EE2847" w:rsidP="00EE2847">
      <w:pPr>
        <w:pStyle w:val="NormalWeb"/>
        <w:rPr>
          <w:rFonts w:ascii="Arial" w:hAnsi="Arial" w:cs="Arial"/>
        </w:rPr>
      </w:pPr>
      <w:r w:rsidRPr="00A70ECB">
        <w:rPr>
          <w:rFonts w:ascii="Arial" w:hAnsi="Arial" w:cs="Arial"/>
          <w:b/>
        </w:rPr>
        <w:t>About Wildlife Special Valuations</w:t>
      </w:r>
      <w:r w:rsidRPr="00A70ECB">
        <w:rPr>
          <w:rFonts w:ascii="Arial" w:hAnsi="Arial" w:cs="Arial"/>
        </w:rPr>
        <w:t>: The State of Texas allows landowners who already have Agricultural Valuations to change it to a Wildlife Special Valuation. This allows the landowner to receive the same tax rate as if the land was in agricultural use. In exchange, the landowner commits to take certain actions that create or improve habitat for wildlife. Examples include clearing brush, establishing native plants that are suitable for wildlife, or providing a water source for wildlife.</w:t>
      </w:r>
    </w:p>
    <w:p w:rsidR="00EE2847" w:rsidRPr="00A70ECB" w:rsidRDefault="00EE2847" w:rsidP="00EE2847">
      <w:pPr>
        <w:pStyle w:val="NormalWeb"/>
        <w:rPr>
          <w:rFonts w:ascii="Arial" w:hAnsi="Arial" w:cs="Arial"/>
        </w:rPr>
      </w:pPr>
      <w:r w:rsidRPr="00A70ECB">
        <w:rPr>
          <w:rFonts w:ascii="Arial" w:hAnsi="Arial" w:cs="Arial"/>
          <w:b/>
        </w:rPr>
        <w:t>How is a Wildlife Special Valuation Different from an Agricultural Valuation?</w:t>
      </w:r>
      <w:r w:rsidRPr="00A70ECB">
        <w:rPr>
          <w:rFonts w:ascii="Arial" w:hAnsi="Arial" w:cs="Arial"/>
        </w:rPr>
        <w:t xml:space="preserve"> The tax rate is the same; however, landowners may choose the Wildlife option if they are not interested in or don’t know how to do farming. This is true of many new landowners who are buying land in Grayson County that already has an Agricultural Valuation. A recent land survey by Texas </w:t>
      </w:r>
      <w:proofErr w:type="gramStart"/>
      <w:r w:rsidRPr="00A70ECB">
        <w:rPr>
          <w:rFonts w:ascii="Arial" w:hAnsi="Arial" w:cs="Arial"/>
        </w:rPr>
        <w:t>A&amp;M</w:t>
      </w:r>
      <w:proofErr w:type="gramEnd"/>
      <w:r w:rsidRPr="00A70ECB">
        <w:rPr>
          <w:rFonts w:ascii="Arial" w:hAnsi="Arial" w:cs="Arial"/>
        </w:rPr>
        <w:t xml:space="preserve"> indicated that most new landowners are buying the property for either hunting or to enjoy nature, not farming.</w:t>
      </w:r>
    </w:p>
    <w:p w:rsidR="00EE2847" w:rsidRPr="00A70ECB" w:rsidRDefault="00EE2847" w:rsidP="00EE2847">
      <w:pPr>
        <w:pStyle w:val="NormalWeb"/>
        <w:rPr>
          <w:rFonts w:ascii="Arial" w:hAnsi="Arial" w:cs="Arial"/>
        </w:rPr>
      </w:pPr>
      <w:r w:rsidRPr="00A70ECB">
        <w:rPr>
          <w:rFonts w:ascii="Arial" w:hAnsi="Arial" w:cs="Arial"/>
          <w:b/>
        </w:rPr>
        <w:t>How do landowners qualify for Wildlife Special Valuations?</w:t>
      </w:r>
      <w:r w:rsidRPr="00A70ECB">
        <w:rPr>
          <w:rFonts w:ascii="Arial" w:hAnsi="Arial" w:cs="Arial"/>
        </w:rPr>
        <w:t xml:space="preserve"> Landowners must have a current Agricultural valuation and own at least 12.5 acres of land (excluding dwelling) in order to qualify in Grayson County. If they meet those requirements, they can file for a Wildlife Special Valuation with the local appraisal district. The deadline is April 30 of the year the valuation goes into effect. At that time, the landowner must also file a Wildlife Management Plan that outlines what activities they will do for the next 3-5 years.</w:t>
      </w:r>
    </w:p>
    <w:p w:rsidR="00EE2847" w:rsidRPr="00A70ECB" w:rsidRDefault="00EE2847" w:rsidP="00EE2847">
      <w:pPr>
        <w:pStyle w:val="NormalWeb"/>
        <w:rPr>
          <w:rFonts w:ascii="Arial" w:hAnsi="Arial" w:cs="Arial"/>
        </w:rPr>
      </w:pPr>
      <w:r w:rsidRPr="00A70ECB">
        <w:rPr>
          <w:rFonts w:ascii="Arial" w:hAnsi="Arial" w:cs="Arial"/>
        </w:rPr>
        <w:t>Keep in mind that the local Appraisal District is the final authority on property status and tax rates; they should always be consulted during the process of obtaining a Wildlife Special Valuation.</w:t>
      </w:r>
    </w:p>
    <w:p w:rsidR="00EE2847" w:rsidRPr="00A70ECB" w:rsidRDefault="00EE2847" w:rsidP="00EE2847">
      <w:pPr>
        <w:pStyle w:val="NormalWeb"/>
        <w:rPr>
          <w:rFonts w:ascii="Arial" w:hAnsi="Arial" w:cs="Arial"/>
          <w:b/>
        </w:rPr>
      </w:pPr>
      <w:r w:rsidRPr="00A70ECB">
        <w:rPr>
          <w:rFonts w:ascii="Arial" w:hAnsi="Arial" w:cs="Arial"/>
          <w:b/>
        </w:rPr>
        <w:t>How can a landowner get help with developing and implementing a Wildlife Management Plan?</w:t>
      </w:r>
    </w:p>
    <w:p w:rsidR="00EE2847" w:rsidRPr="00A70ECB" w:rsidRDefault="00EE2847" w:rsidP="00EE2847">
      <w:pPr>
        <w:pStyle w:val="NormalWeb"/>
        <w:rPr>
          <w:rFonts w:ascii="Arial" w:hAnsi="Arial" w:cs="Arial"/>
        </w:rPr>
      </w:pPr>
      <w:r w:rsidRPr="00A70ECB">
        <w:rPr>
          <w:rFonts w:ascii="Arial" w:hAnsi="Arial" w:cs="Arial"/>
        </w:rPr>
        <w:t>Attend our Landowner Workshop on Sept. 17, 2022 at beautiful Hagerman National Wildlife Refuge, just west of Sherman. The morning session will focus on requirements for Wildlife Special Valuations. The afternoon session will cover a variety of wildlife management practices which may be incorporated into a Wildlife Management Plan.</w:t>
      </w:r>
    </w:p>
    <w:p w:rsidR="00EE2847" w:rsidRPr="00A70ECB" w:rsidRDefault="00EE2847" w:rsidP="00EE2847">
      <w:pPr>
        <w:pStyle w:val="NormalWeb"/>
        <w:rPr>
          <w:rFonts w:ascii="Arial" w:hAnsi="Arial" w:cs="Arial"/>
          <w:b/>
        </w:rPr>
      </w:pPr>
      <w:r w:rsidRPr="00A70ECB">
        <w:rPr>
          <w:rFonts w:ascii="Arial" w:hAnsi="Arial" w:cs="Arial"/>
          <w:b/>
        </w:rPr>
        <w:t xml:space="preserve">To reserve your space, go to  </w:t>
      </w:r>
    </w:p>
    <w:p w:rsidR="00EE2847" w:rsidRPr="00A70ECB" w:rsidRDefault="00EE2847" w:rsidP="00EE2847">
      <w:pPr>
        <w:pStyle w:val="NormalWeb"/>
        <w:rPr>
          <w:rFonts w:ascii="Arial" w:hAnsi="Arial" w:cs="Arial"/>
          <w:b/>
        </w:rPr>
      </w:pPr>
      <w:r w:rsidRPr="00A70ECB">
        <w:rPr>
          <w:rFonts w:ascii="Arial" w:hAnsi="Arial" w:cs="Arial"/>
          <w:b/>
        </w:rPr>
        <w:t>https://www.eventbrite.com/e/landowner-education-program-managing-your-land-for-wildlife-tickets-378079926237</w:t>
      </w:r>
    </w:p>
    <w:p w:rsidR="00EE2847" w:rsidRPr="00A70ECB" w:rsidRDefault="00EE2847" w:rsidP="00EE2847">
      <w:pPr>
        <w:pStyle w:val="NormalWeb"/>
        <w:rPr>
          <w:rFonts w:ascii="Arial" w:hAnsi="Arial" w:cs="Arial"/>
        </w:rPr>
      </w:pPr>
      <w:r w:rsidRPr="00A70ECB">
        <w:rPr>
          <w:rFonts w:ascii="Arial" w:hAnsi="Arial" w:cs="Arial"/>
        </w:rPr>
        <w:t>For more information about the program, email landownerseries@gmail.com</w:t>
      </w:r>
    </w:p>
    <w:p w:rsidR="007D3948" w:rsidRPr="00A70ECB" w:rsidRDefault="00A70ECB">
      <w:pPr>
        <w:rPr>
          <w:rFonts w:ascii="Arial" w:hAnsi="Arial" w:cs="Arial"/>
        </w:rPr>
      </w:pPr>
    </w:p>
    <w:sectPr w:rsidR="007D3948" w:rsidRPr="00A70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47"/>
    <w:rsid w:val="007603E2"/>
    <w:rsid w:val="00A70ECB"/>
    <w:rsid w:val="00B33ADC"/>
    <w:rsid w:val="00EE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23B5D-3A11-4B3E-976B-F6DE4D6C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8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Heiman</dc:creator>
  <cp:keywords/>
  <dc:description/>
  <cp:lastModifiedBy>Ginger Heiman</cp:lastModifiedBy>
  <cp:revision>2</cp:revision>
  <dcterms:created xsi:type="dcterms:W3CDTF">2022-07-03T22:49:00Z</dcterms:created>
  <dcterms:modified xsi:type="dcterms:W3CDTF">2022-07-03T22:49:00Z</dcterms:modified>
</cp:coreProperties>
</file>